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17392" w14:textId="77777777"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14:paraId="70BB7896" w14:textId="77777777"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630DF672" w14:textId="77777777" w:rsidR="000A094A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14:paraId="06D07399" w14:textId="4961F048" w:rsidR="000A094A" w:rsidRDefault="00A058DE" w:rsidP="007B3F9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bookmarkStart w:id="0" w:name="_GoBack"/>
      <w:r>
        <w:rPr>
          <w:rFonts w:ascii="Arial" w:eastAsia="Arial" w:hAnsi="Arial" w:cs="Arial"/>
          <w:b/>
          <w:szCs w:val="24"/>
        </w:rPr>
        <w:t>ГОСТ «</w:t>
      </w:r>
      <w:r w:rsidR="007B3F9A" w:rsidRPr="007B3F9A">
        <w:rPr>
          <w:rFonts w:ascii="Arial" w:eastAsia="Arial" w:hAnsi="Arial" w:cs="Arial"/>
          <w:b/>
          <w:szCs w:val="24"/>
        </w:rPr>
        <w:t xml:space="preserve">Молоко и молочные продукты. Определение содержания жира. Общие руководящие указания по использованию </w:t>
      </w:r>
      <w:proofErr w:type="spellStart"/>
      <w:r w:rsidR="007B3F9A" w:rsidRPr="007B3F9A">
        <w:rPr>
          <w:rFonts w:ascii="Arial" w:eastAsia="Arial" w:hAnsi="Arial" w:cs="Arial"/>
          <w:b/>
          <w:szCs w:val="24"/>
        </w:rPr>
        <w:t>бутирометрических</w:t>
      </w:r>
      <w:proofErr w:type="spellEnd"/>
      <w:r w:rsidR="007B3F9A" w:rsidRPr="007B3F9A">
        <w:rPr>
          <w:rFonts w:ascii="Arial" w:eastAsia="Arial" w:hAnsi="Arial" w:cs="Arial"/>
          <w:b/>
          <w:szCs w:val="24"/>
        </w:rPr>
        <w:t xml:space="preserve"> методов</w:t>
      </w:r>
      <w:r>
        <w:rPr>
          <w:rFonts w:ascii="Arial" w:eastAsia="Arial" w:hAnsi="Arial" w:cs="Arial"/>
          <w:b/>
          <w:szCs w:val="24"/>
        </w:rPr>
        <w:t>»</w:t>
      </w:r>
    </w:p>
    <w:bookmarkEnd w:id="0"/>
    <w:p w14:paraId="05EF606B" w14:textId="77777777"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4B52A650" w14:textId="77777777"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3CC322CE" w14:textId="77777777"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251B0737" w14:textId="77777777"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18F07C4F" w14:textId="77777777"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729B4E7A" w14:textId="5BF3E18D" w:rsidR="000A094A" w:rsidRDefault="00A058DE" w:rsidP="00B808D5">
      <w:pPr>
        <w:pStyle w:val="4"/>
        <w:shd w:val="clear" w:color="auto" w:fill="auto"/>
        <w:spacing w:before="0" w:after="0" w:line="24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Настоящий стандарт распространяется на молоко, молочный напиток, молочные и </w:t>
      </w:r>
      <w:proofErr w:type="spellStart"/>
      <w:r>
        <w:rPr>
          <w:rFonts w:ascii="Arial" w:eastAsia="Arial" w:hAnsi="Arial" w:cs="Arial"/>
          <w:b w:val="0"/>
          <w:color w:val="000000"/>
          <w:sz w:val="24"/>
          <w:szCs w:val="24"/>
        </w:rPr>
        <w:t>молокосодержащие</w:t>
      </w:r>
      <w:proofErr w:type="spell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продукты, кисломолочные продукты, сыр и сырные продукты, масло и масляную пасту, сливочно-растительный спред и сливочно-растительную топленую смесь, мороженое и устанавливает руководящие указания по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существующим стандартизованным </w:t>
      </w:r>
      <w:proofErr w:type="spellStart"/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>бутирометрическим</w:t>
      </w:r>
      <w:proofErr w:type="spellEnd"/>
      <w:r w:rsidR="00B808D5"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методам по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определени</w:t>
      </w:r>
      <w:r w:rsidR="00B808D5" w:rsidRPr="00B808D5">
        <w:rPr>
          <w:rFonts w:ascii="Arial" w:eastAsia="Arial" w:hAnsi="Arial" w:cs="Arial"/>
          <w:b w:val="0"/>
          <w:color w:val="000000"/>
          <w:sz w:val="24"/>
          <w:szCs w:val="24"/>
        </w:rPr>
        <w:t>ю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жира</w:t>
      </w:r>
      <w:r w:rsid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. </w:t>
      </w:r>
      <w:r w:rsidR="00B808D5" w:rsidRPr="00B808D5">
        <w:rPr>
          <w:rFonts w:ascii="Arial" w:eastAsia="Arial" w:hAnsi="Arial" w:cs="Arial"/>
          <w:b w:val="0"/>
          <w:color w:val="000000"/>
          <w:sz w:val="24"/>
          <w:szCs w:val="24"/>
        </w:rPr>
        <w:t>Содержит принципы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>, на которых основан кислотно-</w:t>
      </w:r>
      <w:proofErr w:type="spellStart"/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>бутирометрический</w:t>
      </w:r>
      <w:proofErr w:type="spellEnd"/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анализ</w:t>
      </w:r>
      <w:r w:rsidR="00B808D5"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и 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>процедур</w:t>
      </w:r>
      <w:r w:rsidR="00B808D5" w:rsidRPr="00B808D5">
        <w:rPr>
          <w:rFonts w:ascii="Arial" w:eastAsia="Arial" w:hAnsi="Arial" w:cs="Arial"/>
          <w:b w:val="0"/>
          <w:color w:val="000000"/>
          <w:sz w:val="24"/>
          <w:szCs w:val="24"/>
        </w:rPr>
        <w:t>у</w:t>
      </w:r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валидации </w:t>
      </w:r>
      <w:proofErr w:type="spellStart"/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>бутирометрического</w:t>
      </w:r>
      <w:proofErr w:type="spellEnd"/>
      <w:r w:rsidRPr="00B808D5">
        <w:rPr>
          <w:rFonts w:ascii="Arial" w:eastAsia="Arial" w:hAnsi="Arial" w:cs="Arial"/>
          <w:b w:val="0"/>
          <w:color w:val="000000"/>
          <w:sz w:val="24"/>
          <w:szCs w:val="24"/>
        </w:rPr>
        <w:t xml:space="preserve"> метода относительно соответствующего контрольного метода.</w:t>
      </w:r>
      <w:r>
        <w:rPr>
          <w:rFonts w:ascii="Arial" w:eastAsia="Arial" w:hAnsi="Arial" w:cs="Arial"/>
        </w:rPr>
        <w:t xml:space="preserve"> </w:t>
      </w:r>
    </w:p>
    <w:p w14:paraId="02FECFE1" w14:textId="77777777" w:rsidR="00B808D5" w:rsidRDefault="00B808D5" w:rsidP="00B808D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Сущность метода заключается в выделении молочного жира в чистом виде путем освобождения жировых шариков от белковых оболочек. В результате лишенные оболочек капельки жира быстрее и легче слипаются (</w:t>
      </w:r>
      <w:proofErr w:type="spellStart"/>
      <w:r>
        <w:rPr>
          <w:rFonts w:ascii="Arial" w:eastAsia="Arial" w:hAnsi="Arial" w:cs="Arial"/>
        </w:rPr>
        <w:t>агрегируются</w:t>
      </w:r>
      <w:proofErr w:type="spellEnd"/>
      <w:r>
        <w:rPr>
          <w:rFonts w:ascii="Arial" w:eastAsia="Arial" w:hAnsi="Arial" w:cs="Arial"/>
        </w:rPr>
        <w:t>). Реакция ускоряется центрифугированием и нагреванием.</w:t>
      </w:r>
    </w:p>
    <w:p w14:paraId="4B1E9382" w14:textId="77777777" w:rsidR="000A094A" w:rsidRDefault="000A094A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6F0DBF5C" w14:textId="77777777"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0341EF8C" w14:textId="1AB805F2" w:rsidR="00B808D5" w:rsidRDefault="00B808D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Проблема контроля качества</w:t>
      </w:r>
      <w:r w:rsidR="00A93C14">
        <w:rPr>
          <w:rFonts w:ascii="Arial" w:eastAsia="Arial" w:hAnsi="Arial" w:cs="Arial"/>
        </w:rPr>
        <w:t xml:space="preserve"> молока</w:t>
      </w:r>
      <w:r>
        <w:rPr>
          <w:rFonts w:ascii="Arial" w:eastAsia="Arial" w:hAnsi="Arial" w:cs="Arial"/>
        </w:rPr>
        <w:t xml:space="preserve"> является одной из наиболее актуальных для молочной промышленности. </w:t>
      </w:r>
      <w:r w:rsidR="00A058DE">
        <w:rPr>
          <w:rFonts w:ascii="Arial" w:eastAsia="Arial" w:hAnsi="Arial" w:cs="Arial"/>
        </w:rPr>
        <w:t xml:space="preserve">Молоко - продукт массового потребления с мировым производством более 700 миллионов тонн в год. </w:t>
      </w:r>
    </w:p>
    <w:p w14:paraId="01307E4E" w14:textId="7810AEB1" w:rsidR="00B808D5" w:rsidRDefault="00B808D5" w:rsidP="00B808D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О</w:t>
      </w:r>
      <w:r w:rsidR="00A058DE">
        <w:rPr>
          <w:rFonts w:ascii="Arial" w:eastAsia="Arial" w:hAnsi="Arial" w:cs="Arial"/>
        </w:rPr>
        <w:t>пределени</w:t>
      </w:r>
      <w:r>
        <w:rPr>
          <w:rFonts w:ascii="Arial" w:eastAsia="Arial" w:hAnsi="Arial" w:cs="Arial"/>
        </w:rPr>
        <w:t xml:space="preserve">е </w:t>
      </w:r>
      <w:r w:rsidR="00A058DE">
        <w:rPr>
          <w:rFonts w:ascii="Arial" w:eastAsia="Arial" w:hAnsi="Arial" w:cs="Arial"/>
        </w:rPr>
        <w:t>состава молока и ежедневн</w:t>
      </w:r>
      <w:r>
        <w:rPr>
          <w:rFonts w:ascii="Arial" w:eastAsia="Arial" w:hAnsi="Arial" w:cs="Arial"/>
        </w:rPr>
        <w:t>ый</w:t>
      </w:r>
      <w:r w:rsidR="00A058DE">
        <w:rPr>
          <w:rFonts w:ascii="Arial" w:eastAsia="Arial" w:hAnsi="Arial" w:cs="Arial"/>
        </w:rPr>
        <w:t xml:space="preserve"> контрол</w:t>
      </w:r>
      <w:r>
        <w:rPr>
          <w:rFonts w:ascii="Arial" w:eastAsia="Arial" w:hAnsi="Arial" w:cs="Arial"/>
        </w:rPr>
        <w:t>ь</w:t>
      </w:r>
      <w:r w:rsidR="00A058DE">
        <w:rPr>
          <w:rFonts w:ascii="Arial" w:eastAsia="Arial" w:hAnsi="Arial" w:cs="Arial"/>
        </w:rPr>
        <w:t xml:space="preserve"> его качества</w:t>
      </w:r>
      <w:r>
        <w:rPr>
          <w:rFonts w:ascii="Arial" w:eastAsia="Arial" w:hAnsi="Arial" w:cs="Arial"/>
        </w:rPr>
        <w:t xml:space="preserve"> с определением массовой доли жира и общего белка регулярно проводится каждым молочным предприятием на всех стадиях производства.</w:t>
      </w:r>
    </w:p>
    <w:p w14:paraId="25EC3BB8" w14:textId="71F6C35E"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Бутирометрические</w:t>
      </w:r>
      <w:proofErr w:type="spellEnd"/>
      <w:r>
        <w:rPr>
          <w:rFonts w:ascii="Arial" w:eastAsia="Arial" w:hAnsi="Arial" w:cs="Arial"/>
        </w:rPr>
        <w:t xml:space="preserve"> методы простые в применении</w:t>
      </w:r>
      <w:r w:rsidR="00B808D5">
        <w:rPr>
          <w:rFonts w:ascii="Arial" w:eastAsia="Arial" w:hAnsi="Arial" w:cs="Arial"/>
        </w:rPr>
        <w:t xml:space="preserve"> и </w:t>
      </w:r>
      <w:r w:rsidR="00A93C14">
        <w:rPr>
          <w:rFonts w:ascii="Arial" w:eastAsia="Arial" w:hAnsi="Arial" w:cs="Arial"/>
        </w:rPr>
        <w:t>дают</w:t>
      </w:r>
      <w:r>
        <w:rPr>
          <w:rFonts w:ascii="Arial" w:eastAsia="Arial" w:hAnsi="Arial" w:cs="Arial"/>
        </w:rPr>
        <w:t xml:space="preserve"> возможность быстрого определения содержания жира для различных молочных продуктов. </w:t>
      </w:r>
      <w:r w:rsidR="00B808D5">
        <w:rPr>
          <w:rFonts w:ascii="Arial" w:eastAsia="Arial" w:hAnsi="Arial" w:cs="Arial"/>
        </w:rPr>
        <w:t xml:space="preserve">В </w:t>
      </w:r>
      <w:r>
        <w:rPr>
          <w:rFonts w:ascii="Arial" w:eastAsia="Arial" w:hAnsi="Arial" w:cs="Arial"/>
        </w:rPr>
        <w:t xml:space="preserve">промышленных лабораториях </w:t>
      </w:r>
      <w:r w:rsidR="00B808D5">
        <w:rPr>
          <w:rFonts w:ascii="Arial" w:eastAsia="Arial" w:hAnsi="Arial" w:cs="Arial"/>
        </w:rPr>
        <w:t xml:space="preserve">применяются </w:t>
      </w:r>
      <w:r>
        <w:rPr>
          <w:rFonts w:ascii="Arial" w:eastAsia="Arial" w:hAnsi="Arial" w:cs="Arial"/>
        </w:rPr>
        <w:t>в качестве экспресс- метода для текущих проверок</w:t>
      </w:r>
    </w:p>
    <w:p w14:paraId="49BB2B56" w14:textId="77777777"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</w:p>
    <w:p w14:paraId="7B246472" w14:textId="62FEFDBE" w:rsidR="0050412D" w:rsidRPr="00333C13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33C13">
        <w:rPr>
          <w:rFonts w:ascii="Arial" w:eastAsia="Arial" w:hAnsi="Arial" w:cs="Arial"/>
          <w:kern w:val="1"/>
          <w:szCs w:val="24"/>
        </w:rPr>
        <w:t>Проект стандарта необходим для применения и исполнения требований техническ</w:t>
      </w:r>
      <w:r>
        <w:rPr>
          <w:rFonts w:ascii="Arial" w:eastAsia="Arial" w:hAnsi="Arial" w:cs="Arial"/>
          <w:kern w:val="1"/>
          <w:szCs w:val="24"/>
        </w:rPr>
        <w:t>их</w:t>
      </w:r>
      <w:r w:rsidRPr="00333C13">
        <w:rPr>
          <w:rFonts w:ascii="Arial" w:eastAsia="Arial" w:hAnsi="Arial" w:cs="Arial"/>
          <w:kern w:val="1"/>
          <w:szCs w:val="24"/>
        </w:rPr>
        <w:t xml:space="preserve"> регламент</w:t>
      </w:r>
      <w:r>
        <w:rPr>
          <w:rFonts w:ascii="Arial" w:eastAsia="Arial" w:hAnsi="Arial" w:cs="Arial"/>
          <w:kern w:val="1"/>
          <w:szCs w:val="24"/>
        </w:rPr>
        <w:t>ов</w:t>
      </w:r>
      <w:r w:rsidRPr="00333C13">
        <w:rPr>
          <w:rFonts w:ascii="Arial" w:eastAsia="Arial" w:hAnsi="Arial" w:cs="Arial"/>
          <w:kern w:val="1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 xml:space="preserve">таможенного союза ТР ТС 033/2013 «О безопасности молока и молочной продукции» и ТР ТС 021/2011 «О безопасности пищевой продукции" </w:t>
      </w:r>
      <w:r w:rsidR="007B3F9A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</w:p>
    <w:p w14:paraId="2A130F54" w14:textId="77777777" w:rsidR="000A094A" w:rsidRDefault="000A094A">
      <w:pPr>
        <w:ind w:firstLine="510"/>
        <w:jc w:val="both"/>
        <w:rPr>
          <w:rFonts w:ascii="Arial" w:eastAsia="Arial" w:hAnsi="Arial" w:cs="Arial"/>
          <w:szCs w:val="24"/>
        </w:rPr>
      </w:pPr>
    </w:p>
    <w:p w14:paraId="383FD02C" w14:textId="77777777" w:rsidR="000A094A" w:rsidRDefault="00A058DE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14:paraId="03220CD8" w14:textId="77777777" w:rsidR="000A094A" w:rsidRDefault="00A058DE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Создание единой межгосударственной нормативной базы в данной области, соответствующей требованиям  </w:t>
      </w:r>
    </w:p>
    <w:p w14:paraId="4C535A50" w14:textId="77777777" w:rsidR="000A094A" w:rsidRDefault="000A094A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34BC9079" w14:textId="77777777" w:rsidR="000A094A" w:rsidRDefault="00A058DE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40FF4188" w14:textId="77777777"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1B81D480" w14:textId="77777777"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5EC20106" w14:textId="77777777" w:rsidR="000A094A" w:rsidRDefault="00A058DE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53AE2ACE" w14:textId="77777777"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5BAD02B1" w14:textId="77777777"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174D22AF" w14:textId="77777777" w:rsidR="000A094A" w:rsidRPr="000723B3" w:rsidRDefault="000A094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</w:p>
    <w:p w14:paraId="05385A03" w14:textId="3F793A35" w:rsidR="000A094A" w:rsidRPr="000723B3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  <w:r w:rsidRPr="000723B3">
        <w:rPr>
          <w:rFonts w:ascii="Arial" w:eastAsia="Arial" w:hAnsi="Arial" w:cs="Arial"/>
          <w:b/>
          <w:bCs/>
          <w:szCs w:val="24"/>
        </w:rPr>
        <w:t>7 Информация о национальных органах, проголосовавших за принятие стандарта</w:t>
      </w:r>
    </w:p>
    <w:p w14:paraId="5DE1CEAC" w14:textId="77777777" w:rsidR="000A094A" w:rsidRPr="000723B3" w:rsidRDefault="000A094A">
      <w:pPr>
        <w:ind w:firstLine="510"/>
        <w:jc w:val="both"/>
        <w:rPr>
          <w:rFonts w:ascii="Arial" w:eastAsia="Arial" w:hAnsi="Arial" w:cs="Arial"/>
          <w:szCs w:val="24"/>
        </w:rPr>
      </w:pPr>
    </w:p>
    <w:p w14:paraId="3AC2956B" w14:textId="77777777"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55EB0A27" w14:textId="77777777" w:rsidR="000A094A" w:rsidRDefault="00A058DE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Технический регламент таможенного союза ТР ТС 033/2013 «О безопасности молока и молочной продукции»</w:t>
      </w:r>
    </w:p>
    <w:p w14:paraId="34F163AB" w14:textId="77777777"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Технический регламент таможенного союза ТР ТС 021/2011 «О безопасности пищевой продукции" </w:t>
      </w:r>
    </w:p>
    <w:p w14:paraId="2B89675F" w14:textId="77777777"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pacing w:val="-4"/>
          <w:szCs w:val="24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ГОСТ 5867-90 </w:t>
      </w:r>
      <w:r>
        <w:rPr>
          <w:rFonts w:ascii="Arial" w:eastAsia="Arial" w:hAnsi="Arial" w:cs="Arial"/>
          <w:spacing w:val="-4"/>
          <w:szCs w:val="24"/>
        </w:rPr>
        <w:t xml:space="preserve">Молоко и молочные продукты. Методы определения жира </w:t>
      </w:r>
    </w:p>
    <w:p w14:paraId="514F6F98" w14:textId="77777777"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i/>
          <w:spacing w:val="-4"/>
          <w:szCs w:val="24"/>
        </w:rPr>
      </w:pPr>
      <w:r>
        <w:rPr>
          <w:rFonts w:ascii="Arial" w:eastAsia="Arial" w:hAnsi="Arial" w:cs="Arial"/>
          <w:spacing w:val="-4"/>
          <w:szCs w:val="24"/>
        </w:rPr>
        <w:t xml:space="preserve">- ISO 11870:2009 Молоко и молочные продукты. Определение содержания жира. Общие руководящие указания по использованию </w:t>
      </w:r>
      <w:proofErr w:type="spellStart"/>
      <w:r>
        <w:rPr>
          <w:rFonts w:ascii="Arial" w:eastAsia="Arial" w:hAnsi="Arial" w:cs="Arial"/>
          <w:spacing w:val="-4"/>
          <w:szCs w:val="24"/>
        </w:rPr>
        <w:t>бутирометрических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методов (</w:t>
      </w:r>
      <w:proofErr w:type="spellStart"/>
      <w:r>
        <w:rPr>
          <w:rFonts w:ascii="Arial" w:eastAsia="Arial" w:hAnsi="Arial" w:cs="Arial"/>
          <w:spacing w:val="-4"/>
          <w:szCs w:val="24"/>
        </w:rPr>
        <w:t>Milk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and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milk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products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— </w:t>
      </w:r>
      <w:proofErr w:type="spellStart"/>
      <w:r>
        <w:rPr>
          <w:rFonts w:ascii="Arial" w:eastAsia="Arial" w:hAnsi="Arial" w:cs="Arial"/>
          <w:spacing w:val="-4"/>
          <w:szCs w:val="24"/>
        </w:rPr>
        <w:t>Determination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of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fat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content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— </w:t>
      </w:r>
      <w:proofErr w:type="spellStart"/>
      <w:r>
        <w:rPr>
          <w:rFonts w:ascii="Arial" w:eastAsia="Arial" w:hAnsi="Arial" w:cs="Arial"/>
          <w:spacing w:val="-4"/>
          <w:szCs w:val="24"/>
        </w:rPr>
        <w:t>General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guidance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on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the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use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of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butyrometric</w:t>
      </w:r>
      <w:proofErr w:type="spellEnd"/>
      <w:r>
        <w:rPr>
          <w:rFonts w:ascii="Arial" w:eastAsia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4"/>
          <w:szCs w:val="24"/>
        </w:rPr>
        <w:t>methods</w:t>
      </w:r>
      <w:proofErr w:type="spellEnd"/>
      <w:r>
        <w:rPr>
          <w:rFonts w:ascii="Arial" w:eastAsia="Arial" w:hAnsi="Arial" w:cs="Arial"/>
          <w:spacing w:val="-4"/>
          <w:szCs w:val="24"/>
        </w:rPr>
        <w:t>)</w:t>
      </w:r>
    </w:p>
    <w:p w14:paraId="6F78EA04" w14:textId="77777777"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0CB68674" w14:textId="77777777"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5150D24D" w14:textId="77777777"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24A0BCB9" w14:textId="77777777"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4574DC80" w14:textId="77777777"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2F3BE56E" w14:textId="77777777"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27DD7904" w14:textId="77777777"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14:paraId="76784FF0" w14:textId="77777777"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14:paraId="009FA0F4" w14:textId="77777777"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 w15:restartNumberingAfterBreak="0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 w15:restartNumberingAfterBreak="0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 w15:restartNumberingAfterBreak="0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94A"/>
    <w:rsid w:val="000723B3"/>
    <w:rsid w:val="000A094A"/>
    <w:rsid w:val="0050412D"/>
    <w:rsid w:val="00562978"/>
    <w:rsid w:val="007B3F9A"/>
    <w:rsid w:val="00A058DE"/>
    <w:rsid w:val="00A93C14"/>
    <w:rsid w:val="00B8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3EB0B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43</cp:revision>
  <cp:lastPrinted>2018-06-11T03:54:00Z</cp:lastPrinted>
  <dcterms:created xsi:type="dcterms:W3CDTF">2015-08-03T06:32:00Z</dcterms:created>
  <dcterms:modified xsi:type="dcterms:W3CDTF">2020-03-10T06:50:00Z</dcterms:modified>
</cp:coreProperties>
</file>